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03BF1" w14:textId="77777777" w:rsidR="00875FBB" w:rsidRDefault="00875FBB" w:rsidP="00875FBB">
      <w:r>
        <w:t>- Schválený rozpočet na rok 2024 byl zveřejněn dne 11.12.2023 v elektronické podobě na stránkách</w:t>
      </w:r>
    </w:p>
    <w:p w14:paraId="485868A3" w14:textId="77777777" w:rsidR="00875FBB" w:rsidRDefault="00875FBB" w:rsidP="00875FBB">
      <w:r>
        <w:t>https://www.sompo-dso.cz/. Tímto způsobem musí být informace zveřejněna až do zveřejnění nového</w:t>
      </w:r>
    </w:p>
    <w:p w14:paraId="02B31820" w14:textId="77777777" w:rsidR="00875FBB" w:rsidRDefault="00875FBB" w:rsidP="00875FBB">
      <w:r>
        <w:t>rozpočtu na následující rozpočtový rok, alespoň však do konce rozpočtového roku, na který byl schválen.</w:t>
      </w:r>
    </w:p>
    <w:p w14:paraId="2BB12E1C" w14:textId="77777777" w:rsidR="00875FBB" w:rsidRDefault="00875FBB" w:rsidP="00875FBB">
      <w:r>
        <w:t>Střednědobý výhled rozpočtu pro roky 2025-2027 byl zveřejněn dne 11.12.2023 v elektronické podobě na</w:t>
      </w:r>
    </w:p>
    <w:p w14:paraId="4742C1A3" w14:textId="77777777" w:rsidR="00875FBB" w:rsidRDefault="00875FBB" w:rsidP="00875FBB">
      <w:r>
        <w:t>stránkách https://www.sompo-dso.cz/. Tímto způsobem musí být informace zveřejněna až do zveřejnění</w:t>
      </w:r>
    </w:p>
    <w:p w14:paraId="670B7669" w14:textId="77777777" w:rsidR="00875FBB" w:rsidRDefault="00875FBB" w:rsidP="00875FBB">
      <w:r>
        <w:t>nového střednědobého výhledu rozpočtu.</w:t>
      </w:r>
    </w:p>
    <w:p w14:paraId="3DCA7F13" w14:textId="77777777" w:rsidR="00875FBB" w:rsidRDefault="00875FBB" w:rsidP="00875FBB">
      <w:r>
        <w:t>- V listinné podobě jsou tyto dokumenty k nahlédnutí v kanceláři starosty Města Černovice, Mariánské</w:t>
      </w:r>
    </w:p>
    <w:p w14:paraId="628BB08A" w14:textId="1C79C915" w:rsidR="00C73B51" w:rsidRDefault="00875FBB" w:rsidP="00875FBB">
      <w:r>
        <w:t>nám. 718, 394 94 Černovice</w:t>
      </w:r>
    </w:p>
    <w:sectPr w:rsidR="00C73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FBB"/>
    <w:rsid w:val="00875FBB"/>
    <w:rsid w:val="00C7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30E71"/>
  <w15:chartTrackingRefBased/>
  <w15:docId w15:val="{A961E48D-B274-4815-BE39-015DEA10D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568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Mezilesí</dc:creator>
  <cp:keywords/>
  <dc:description/>
  <cp:lastModifiedBy>Obec Mezilesí</cp:lastModifiedBy>
  <cp:revision>1</cp:revision>
  <dcterms:created xsi:type="dcterms:W3CDTF">2023-12-18T15:37:00Z</dcterms:created>
  <dcterms:modified xsi:type="dcterms:W3CDTF">2023-12-18T15:38:00Z</dcterms:modified>
</cp:coreProperties>
</file>