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EC468" w14:textId="77777777" w:rsidR="0018278B" w:rsidRDefault="0018278B" w:rsidP="0018278B">
      <w:r>
        <w:t>- Schválené rozpočtové opatření č.7 z 6.11.2023 bylo zveřejněno dne 7.11.2023 v elektronické</w:t>
      </w:r>
    </w:p>
    <w:p w14:paraId="308191B7" w14:textId="77777777" w:rsidR="0018278B" w:rsidRDefault="0018278B" w:rsidP="0018278B">
      <w:r>
        <w:t>podobě na stránkách https://www.straziste.cz</w:t>
      </w:r>
    </w:p>
    <w:p w14:paraId="75BFDB57" w14:textId="77777777" w:rsidR="0018278B" w:rsidRDefault="0018278B" w:rsidP="0018278B">
      <w:r>
        <w:t>- V listinné podobě je k nahlédnutí v kanceláři SOM Stražiště, nám. Svobody 320,</w:t>
      </w:r>
    </w:p>
    <w:p w14:paraId="65153DE7" w14:textId="5E3C8B0E" w:rsidR="00C73B51" w:rsidRDefault="0018278B" w:rsidP="0018278B">
      <w:r>
        <w:t>395 0</w:t>
      </w:r>
      <w:r>
        <w:t>1</w:t>
      </w:r>
    </w:p>
    <w:p w14:paraId="11416E44" w14:textId="77777777" w:rsidR="0018278B" w:rsidRDefault="0018278B" w:rsidP="0018278B"/>
    <w:sectPr w:rsidR="00182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78B"/>
    <w:rsid w:val="0018278B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DF3A7"/>
  <w15:chartTrackingRefBased/>
  <w15:docId w15:val="{FCF49383-0A89-4617-805B-A70DB490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195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1</cp:revision>
  <dcterms:created xsi:type="dcterms:W3CDTF">2023-11-13T07:21:00Z</dcterms:created>
  <dcterms:modified xsi:type="dcterms:W3CDTF">2023-11-13T07:22:00Z</dcterms:modified>
</cp:coreProperties>
</file>